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78" w:rsidRPr="00D11F4B" w:rsidRDefault="00697A78" w:rsidP="00697A78">
      <w:pPr>
        <w:pStyle w:val="a7"/>
        <w:rPr>
          <w:sz w:val="24"/>
          <w:szCs w:val="24"/>
        </w:rPr>
      </w:pPr>
      <w:r w:rsidRPr="00D11F4B">
        <w:rPr>
          <w:sz w:val="24"/>
          <w:szCs w:val="24"/>
        </w:rPr>
        <w:t>Муниципальное казённое общеобразовательное учреждение</w:t>
      </w:r>
    </w:p>
    <w:p w:rsidR="00697A78" w:rsidRPr="00D11F4B" w:rsidRDefault="00697A78" w:rsidP="00697A78">
      <w:pPr>
        <w:pStyle w:val="a7"/>
        <w:rPr>
          <w:sz w:val="24"/>
          <w:szCs w:val="24"/>
        </w:rPr>
      </w:pPr>
      <w:r w:rsidRPr="00D11F4B">
        <w:rPr>
          <w:sz w:val="24"/>
          <w:szCs w:val="24"/>
        </w:rPr>
        <w:t>«Новодраченинская средняя общеобразовательная школа»</w:t>
      </w:r>
    </w:p>
    <w:p w:rsidR="00697A78" w:rsidRPr="00D11F4B" w:rsidRDefault="00697A78" w:rsidP="00697A78">
      <w:pPr>
        <w:pStyle w:val="a7"/>
        <w:rPr>
          <w:sz w:val="24"/>
          <w:szCs w:val="24"/>
        </w:rPr>
      </w:pPr>
      <w:r w:rsidRPr="00D11F4B">
        <w:rPr>
          <w:sz w:val="24"/>
          <w:szCs w:val="24"/>
        </w:rPr>
        <w:t>Заринского района Алтайского края</w:t>
      </w:r>
    </w:p>
    <w:p w:rsidR="00697A78" w:rsidRPr="00D11F4B" w:rsidRDefault="00697A78" w:rsidP="00697A78">
      <w:pPr>
        <w:pStyle w:val="a7"/>
        <w:rPr>
          <w:sz w:val="24"/>
          <w:szCs w:val="24"/>
        </w:rPr>
      </w:pPr>
    </w:p>
    <w:p w:rsidR="00697A78" w:rsidRPr="00D11F4B" w:rsidRDefault="00697A78" w:rsidP="00697A78">
      <w:pPr>
        <w:pStyle w:val="a7"/>
        <w:rPr>
          <w:sz w:val="24"/>
          <w:szCs w:val="24"/>
        </w:rPr>
      </w:pPr>
      <w:r w:rsidRPr="00D11F4B">
        <w:rPr>
          <w:sz w:val="24"/>
          <w:szCs w:val="24"/>
        </w:rPr>
        <w:t>ПРИКАЗ</w:t>
      </w:r>
    </w:p>
    <w:p w:rsidR="00697A78" w:rsidRPr="00D11F4B" w:rsidRDefault="00E674EB" w:rsidP="00697A78">
      <w:r>
        <w:t>31.08</w:t>
      </w:r>
      <w:r w:rsidR="00697A78">
        <w:t>.2022</w:t>
      </w:r>
      <w:r w:rsidR="00697A78" w:rsidRPr="00D11F4B">
        <w:t xml:space="preserve">                                                                                    </w:t>
      </w:r>
      <w:r w:rsidR="00697A78">
        <w:t xml:space="preserve">                           №76</w:t>
      </w:r>
      <w:r w:rsidR="00697A78" w:rsidRPr="00D11F4B">
        <w:t xml:space="preserve">-од-н                                                                  </w:t>
      </w:r>
    </w:p>
    <w:p w:rsidR="00697A78" w:rsidRPr="00D11F4B" w:rsidRDefault="00697A78" w:rsidP="00697A78">
      <w:pPr>
        <w:jc w:val="center"/>
      </w:pPr>
      <w:r w:rsidRPr="00D11F4B">
        <w:t>с. Новодраченино</w:t>
      </w:r>
    </w:p>
    <w:p w:rsidR="00697A78" w:rsidRPr="00D11F4B" w:rsidRDefault="00697A78" w:rsidP="00697A78"/>
    <w:p w:rsidR="00697A78" w:rsidRPr="00D11F4B" w:rsidRDefault="00697A78" w:rsidP="00697A78"/>
    <w:tbl>
      <w:tblPr>
        <w:tblW w:w="0" w:type="auto"/>
        <w:tblLook w:val="01E0"/>
      </w:tblPr>
      <w:tblGrid>
        <w:gridCol w:w="9936"/>
      </w:tblGrid>
      <w:tr w:rsidR="00697A78" w:rsidRPr="00D11F4B" w:rsidTr="00491570">
        <w:trPr>
          <w:trHeight w:val="617"/>
        </w:trPr>
        <w:tc>
          <w:tcPr>
            <w:tcW w:w="9936" w:type="dxa"/>
          </w:tcPr>
          <w:p w:rsidR="00697A78" w:rsidRPr="00D11F4B" w:rsidRDefault="00697A78" w:rsidP="00491570">
            <w:pPr>
              <w:jc w:val="center"/>
              <w:rPr>
                <w:bCs/>
              </w:rPr>
            </w:pPr>
            <w:r w:rsidRPr="00D11F4B">
              <w:t>О</w:t>
            </w:r>
            <w:r>
              <w:t>б организации питания в 2022-2023 учебном году</w:t>
            </w:r>
          </w:p>
        </w:tc>
      </w:tr>
    </w:tbl>
    <w:p w:rsidR="00697A78" w:rsidRPr="00D11F4B" w:rsidRDefault="00697A78" w:rsidP="00697A78">
      <w:pPr>
        <w:pStyle w:val="1"/>
        <w:rPr>
          <w:sz w:val="24"/>
          <w:szCs w:val="24"/>
        </w:rPr>
      </w:pPr>
    </w:p>
    <w:p w:rsidR="00697A78" w:rsidRPr="00D11F4B" w:rsidRDefault="00697A78" w:rsidP="00697A78">
      <w:pPr>
        <w:jc w:val="left"/>
      </w:pPr>
      <w:r w:rsidRPr="00D11F4B">
        <w:t>На основании приказа комитета Администрации Заринского района по о</w:t>
      </w:r>
      <w:r>
        <w:t>бразованию и делам молодёжи №113 от 17.08.2022</w:t>
      </w:r>
      <w:r w:rsidRPr="00D11F4B">
        <w:t xml:space="preserve"> года «Об организации питания в муниципальных общеобразова</w:t>
      </w:r>
      <w:r>
        <w:t>тельных учреждениях в 2022-2023</w:t>
      </w:r>
      <w:r w:rsidRPr="00D11F4B">
        <w:t xml:space="preserve"> учебном году»</w:t>
      </w:r>
    </w:p>
    <w:p w:rsidR="00697A78" w:rsidRPr="00D11F4B" w:rsidRDefault="00697A78" w:rsidP="00697A78">
      <w:pPr>
        <w:jc w:val="center"/>
      </w:pPr>
    </w:p>
    <w:p w:rsidR="00697A78" w:rsidRPr="00D11F4B" w:rsidRDefault="00697A78" w:rsidP="00697A78">
      <w:pPr>
        <w:jc w:val="left"/>
        <w:rPr>
          <w:b/>
        </w:rPr>
      </w:pPr>
      <w:r w:rsidRPr="00D11F4B">
        <w:rPr>
          <w:b/>
        </w:rPr>
        <w:t>ПРИКАЗЫВАЮ:</w:t>
      </w:r>
    </w:p>
    <w:p w:rsidR="00697A78" w:rsidRDefault="00697A78" w:rsidP="00697A78">
      <w:pPr>
        <w:pStyle w:val="a6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Организовать в образовательном учреждении бесплатный горячий завтрак для обучающихся 1-4 классов на основании распоряжения Правительства Алтайского края от28.08.2020 №273-р «Об организации бесплатного горячего питания обучающихся, получающих начальное общее образование» в размере 70 рублей в день на одного ребенка.</w:t>
      </w:r>
    </w:p>
    <w:p w:rsidR="00697A78" w:rsidRDefault="00697A78" w:rsidP="00697A78">
      <w:pPr>
        <w:pStyle w:val="a6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val="ru-RU"/>
        </w:rPr>
      </w:pPr>
      <w:r w:rsidRPr="003A1579">
        <w:rPr>
          <w:rFonts w:ascii="Times New Roman" w:hAnsi="Times New Roman"/>
          <w:sz w:val="24"/>
          <w:szCs w:val="24"/>
          <w:lang w:val="ru-RU"/>
        </w:rPr>
        <w:t xml:space="preserve">Организовать бесплатное </w:t>
      </w:r>
      <w:r>
        <w:rPr>
          <w:rFonts w:ascii="Times New Roman" w:hAnsi="Times New Roman"/>
          <w:sz w:val="24"/>
          <w:szCs w:val="24"/>
          <w:lang w:val="ru-RU"/>
        </w:rPr>
        <w:t xml:space="preserve">двухразовое </w:t>
      </w:r>
      <w:r w:rsidRPr="003A1579">
        <w:rPr>
          <w:rFonts w:ascii="Times New Roman" w:hAnsi="Times New Roman"/>
          <w:sz w:val="24"/>
          <w:szCs w:val="24"/>
          <w:lang w:val="ru-RU"/>
        </w:rPr>
        <w:t xml:space="preserve">горячее питание </w:t>
      </w:r>
      <w:r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Pr="003A1579">
        <w:rPr>
          <w:rFonts w:ascii="Times New Roman" w:hAnsi="Times New Roman"/>
          <w:sz w:val="24"/>
          <w:szCs w:val="24"/>
          <w:lang w:val="ru-RU"/>
        </w:rPr>
        <w:t xml:space="preserve">детей </w:t>
      </w:r>
      <w:proofErr w:type="gramStart"/>
      <w:r w:rsidRPr="003A1579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3A157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3A1579">
        <w:rPr>
          <w:rFonts w:ascii="Times New Roman" w:hAnsi="Times New Roman"/>
          <w:sz w:val="24"/>
          <w:szCs w:val="24"/>
          <w:lang w:val="ru-RU"/>
        </w:rPr>
        <w:t>ограниченными</w:t>
      </w:r>
      <w:proofErr w:type="gramEnd"/>
      <w:r w:rsidRPr="003A1579">
        <w:rPr>
          <w:rFonts w:ascii="Times New Roman" w:hAnsi="Times New Roman"/>
          <w:sz w:val="24"/>
          <w:szCs w:val="24"/>
          <w:lang w:val="ru-RU"/>
        </w:rPr>
        <w:t xml:space="preserve"> возможностями здоровья</w:t>
      </w:r>
      <w:r>
        <w:rPr>
          <w:rFonts w:ascii="Times New Roman" w:hAnsi="Times New Roman"/>
          <w:sz w:val="24"/>
          <w:szCs w:val="24"/>
          <w:lang w:val="ru-RU"/>
        </w:rPr>
        <w:t>: с 1-4 классы, составит в день завтрак стоимостью 70 рублей, полдник – 11 рублей 69 копеек; с 5-9 классы питание составит в день 81 рубль 69 копеек.</w:t>
      </w:r>
    </w:p>
    <w:p w:rsidR="00697A78" w:rsidRPr="003A1579" w:rsidRDefault="00697A78" w:rsidP="00697A78">
      <w:pPr>
        <w:pStyle w:val="a6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Организовать питание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 5-го по 11 классы.</w:t>
      </w:r>
    </w:p>
    <w:p w:rsidR="00697A78" w:rsidRDefault="00697A78" w:rsidP="00697A78">
      <w:pPr>
        <w:pStyle w:val="a6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Утвердить в соответствии со стоимостью  продуктов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используемых на питание  обучающихся по цикличному меню , согласованному с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Роспотребнадзором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на основании решения общешкольного  Родительского собрания сумму ежемесячной родительской платы за питание:</w:t>
      </w:r>
    </w:p>
    <w:p w:rsidR="00697A78" w:rsidRDefault="00697A78" w:rsidP="00697A78">
      <w:pPr>
        <w:pStyle w:val="a6"/>
        <w:ind w:left="1065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горячее питание для не льготников составляет не более 750 рублей;</w:t>
      </w:r>
    </w:p>
    <w:p w:rsidR="00697A78" w:rsidRDefault="00697A78" w:rsidP="00697A78">
      <w:pPr>
        <w:pStyle w:val="a6"/>
        <w:ind w:left="1065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горячее питание для льготников составляет не более 650 рублей.</w:t>
      </w:r>
    </w:p>
    <w:p w:rsidR="00697A78" w:rsidRDefault="00697A78" w:rsidP="00697A78">
      <w:pPr>
        <w:pStyle w:val="a6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 допускать нецелевое использование денежных средств (родительская плата и компенсационных выплат).</w:t>
      </w:r>
    </w:p>
    <w:p w:rsidR="00697A78" w:rsidRDefault="00697A78" w:rsidP="00697A78">
      <w:pPr>
        <w:pStyle w:val="a6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Соглосовать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списки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, претендующих на компенсационные выплаты с управлением по социальной защите населения Заринского района. Ответственный завхоз Конюшенко Ж.В.</w:t>
      </w:r>
    </w:p>
    <w:p w:rsidR="00697A78" w:rsidRDefault="00697A78" w:rsidP="00697A78">
      <w:pPr>
        <w:pStyle w:val="a6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Расширить охват горячим питанием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, не относящихся к льготной категории, за счет родительской оплаты; обеспечить охват горячим питанием не ниже 97,1%, в том числе увеличить долю обучающихся, охваченных двухразовым питанием.</w:t>
      </w:r>
    </w:p>
    <w:p w:rsidR="00697A78" w:rsidRDefault="00697A78" w:rsidP="00697A78">
      <w:pPr>
        <w:pStyle w:val="a6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Назначить ответственным за организацию питания учащихся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контроль за правильностью составления меню:</w:t>
      </w:r>
    </w:p>
    <w:p w:rsidR="00697A78" w:rsidRDefault="00697A78" w:rsidP="00697A78">
      <w:pPr>
        <w:pStyle w:val="a6"/>
        <w:ind w:left="1065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МКОУ «Новодраченинская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сош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 - Конюшенко Жанна Владимировна, завхоз школы;</w:t>
      </w:r>
    </w:p>
    <w:p w:rsidR="00697A78" w:rsidRDefault="00697A78" w:rsidP="00697A78">
      <w:pPr>
        <w:pStyle w:val="a6"/>
        <w:ind w:left="1065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Филиал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Шпагинская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оош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№186»  -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Кулдыркаева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Марина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Винадьевна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зав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.ф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илиалом;</w:t>
      </w:r>
    </w:p>
    <w:p w:rsidR="00697A78" w:rsidRPr="00C86DDF" w:rsidRDefault="00697A78" w:rsidP="00697A78">
      <w:pPr>
        <w:pStyle w:val="a6"/>
        <w:ind w:left="1065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Филиал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Аламбайская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сош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 - Нохрина Любовь Фёдоровна, и.о. зав. филиалом;</w:t>
      </w:r>
    </w:p>
    <w:p w:rsidR="00697A78" w:rsidRDefault="00697A78" w:rsidP="00697A78">
      <w:pPr>
        <w:pStyle w:val="a6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Ответственным за организацию горячего питания в школе ежедневно  выставлять меню на сайте </w:t>
      </w:r>
      <w:hyperlink r:id="rId7" w:history="1">
        <w:r w:rsidRPr="00701DE1">
          <w:rPr>
            <w:rStyle w:val="a9"/>
            <w:rFonts w:ascii="Times New Roman" w:hAnsi="Times New Roman"/>
            <w:sz w:val="24"/>
            <w:szCs w:val="24"/>
            <w:lang w:val="ru-RU"/>
          </w:rPr>
          <w:t>https://foodmonitoring.ru</w:t>
        </w:r>
      </w:hyperlink>
      <w:r>
        <w:rPr>
          <w:rFonts w:ascii="Times New Roman" w:hAnsi="Times New Roman"/>
          <w:sz w:val="24"/>
          <w:szCs w:val="24"/>
          <w:lang w:val="ru-RU"/>
        </w:rPr>
        <w:t>, а так же предоставлять меню для школьного сайта;</w:t>
      </w:r>
    </w:p>
    <w:p w:rsidR="00697A78" w:rsidRDefault="00697A78" w:rsidP="00697A78">
      <w:pPr>
        <w:pStyle w:val="a6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Классным руководителям 1-11 классов в срок до 05.09.2021 года обеспечить сбор документов о доходах малообеспеченных семей для постановки на льготное питание обучающихся из этих семей;</w:t>
      </w:r>
    </w:p>
    <w:p w:rsidR="00697A78" w:rsidRDefault="00697A78" w:rsidP="00697A78">
      <w:pPr>
        <w:pStyle w:val="a6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Питание обучающихся осуществлять согласно графику питания в присутствии   классных руководителей;</w:t>
      </w:r>
    </w:p>
    <w:p w:rsidR="00697A78" w:rsidRDefault="00697A78" w:rsidP="00697A78">
      <w:pPr>
        <w:pStyle w:val="a6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Классным руководителям ежедневно до 9.00 предоставлять сведения об отсутствующих учащихся, оплативших горячее питание;</w:t>
      </w:r>
    </w:p>
    <w:p w:rsidR="00697A78" w:rsidRDefault="00697A78" w:rsidP="00697A78">
      <w:pPr>
        <w:pStyle w:val="a6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Классных руководителей 1-11 классов назначить ответственных за ведение табеля учета посещаемости школы обучающимися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оплатившими горячее питание , с последующей его сдачей завхозу школы, филиалам заведующему филиалом в последний день месяца;</w:t>
      </w:r>
    </w:p>
    <w:p w:rsidR="00697A78" w:rsidRDefault="00697A78" w:rsidP="00697A78">
      <w:pPr>
        <w:pStyle w:val="a6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Завхозу и зав. филиалом своевременно предоставлять табеля учета посещаемости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, получающими горячее питание в бухгалтерию в последний день месяца;</w:t>
      </w:r>
    </w:p>
    <w:p w:rsidR="00697A78" w:rsidRDefault="00697A78" w:rsidP="00697A78">
      <w:pPr>
        <w:pStyle w:val="a6"/>
        <w:ind w:left="1065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Случаями возврата родительских средств за горячее питание считать:</w:t>
      </w:r>
      <w:r w:rsidRPr="00BC30A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97A78" w:rsidRDefault="00697A78" w:rsidP="00697A78">
      <w:pPr>
        <w:pStyle w:val="a6"/>
        <w:ind w:left="1065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-выбытие учащегося из образовательного учреждения;</w:t>
      </w:r>
    </w:p>
    <w:p w:rsidR="00697A78" w:rsidRDefault="00697A78" w:rsidP="00697A78">
      <w:pPr>
        <w:pStyle w:val="a6"/>
        <w:ind w:left="1065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-отсутствие ребенка по причине заболевания;</w:t>
      </w:r>
    </w:p>
    <w:p w:rsidR="00697A78" w:rsidRDefault="00697A78" w:rsidP="00697A78">
      <w:pPr>
        <w:pStyle w:val="a6"/>
        <w:ind w:left="1065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отсутствие обучающегося  по уважительной причине с заблаговременным письменным уведомлением (не менее 1-х суток) классного руководителя (участие в соревнованиях, конкурсах, концентрах, олимпиадах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тп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.);</w:t>
      </w:r>
    </w:p>
    <w:p w:rsidR="00697A78" w:rsidRDefault="00697A78" w:rsidP="00697A78">
      <w:pPr>
        <w:pStyle w:val="a6"/>
        <w:ind w:left="1065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отсутствие обучающихся в школе по письменному заявлению родителе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й(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законных представителей);</w:t>
      </w:r>
    </w:p>
    <w:p w:rsidR="00697A78" w:rsidRDefault="00697A78" w:rsidP="00697A78">
      <w:pPr>
        <w:pStyle w:val="a6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случае заболевания учащийся снимается с горячего питания на следующий день за днем уведомления;</w:t>
      </w:r>
    </w:p>
    <w:p w:rsidR="00697A78" w:rsidRDefault="00697A78" w:rsidP="00697A78">
      <w:pPr>
        <w:pStyle w:val="a6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Оплата за горячее питание на следующий месяц производится с учетом разницы в оплате за предыдущий месяц;</w:t>
      </w:r>
    </w:p>
    <w:p w:rsidR="00697A78" w:rsidRDefault="00697A78" w:rsidP="00697A78">
      <w:pPr>
        <w:pStyle w:val="a6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Родителям (законным представителям) производить оплату за горячее питание до 05 числа текущего месяца.</w:t>
      </w:r>
    </w:p>
    <w:p w:rsidR="00697A78" w:rsidRDefault="00697A78" w:rsidP="00697A78">
      <w:pPr>
        <w:pStyle w:val="a6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Бракеражной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комиссии организовать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организацией питания и качеством приготовления пищи в школьной столовой.</w:t>
      </w:r>
    </w:p>
    <w:p w:rsidR="00697A78" w:rsidRDefault="00697A78" w:rsidP="00697A78">
      <w:pPr>
        <w:pStyle w:val="a6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сайте образовательной организации разместить в открытом доступе меню, график питания обучающихся. Ответственный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Гавшин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А.Е.информировать родителе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й(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законных представителей) по вопросам организации питания через официальный сайт образовательной организации.</w:t>
      </w:r>
    </w:p>
    <w:p w:rsidR="00697A78" w:rsidRDefault="00697A78" w:rsidP="00697A78">
      <w:pPr>
        <w:pStyle w:val="a6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Организовать функционирование групп родительского контроля по организации питания обучающихся.</w:t>
      </w:r>
    </w:p>
    <w:p w:rsidR="00697A78" w:rsidRDefault="00697A78" w:rsidP="00697A78">
      <w:pPr>
        <w:pStyle w:val="a6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Контроль за полным и рациональным использованием средств, выделенных на питание учащихся, а также за исполнением данного приказа оставляю за собой.</w:t>
      </w:r>
    </w:p>
    <w:p w:rsidR="00697A78" w:rsidRDefault="00697A78" w:rsidP="00697A78">
      <w:pPr>
        <w:ind w:left="1065"/>
        <w:jc w:val="left"/>
      </w:pPr>
      <w:r>
        <w:t>Директор                                           Е.М. Иконникова</w:t>
      </w:r>
    </w:p>
    <w:p w:rsidR="00BF4CC7" w:rsidRDefault="00BF4CC7" w:rsidP="00697A78">
      <w:pPr>
        <w:ind w:left="1065"/>
        <w:jc w:val="left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BF4CC7" w:rsidRPr="00BC30A9" w:rsidRDefault="00BF4CC7" w:rsidP="00697A78">
      <w:pPr>
        <w:ind w:left="1065"/>
        <w:jc w:val="left"/>
      </w:pPr>
    </w:p>
    <w:tbl>
      <w:tblPr>
        <w:tblStyle w:val="aa"/>
        <w:tblW w:w="0" w:type="auto"/>
        <w:tblLook w:val="04A0"/>
      </w:tblPr>
      <w:tblGrid>
        <w:gridCol w:w="2235"/>
        <w:gridCol w:w="1842"/>
        <w:gridCol w:w="1843"/>
        <w:gridCol w:w="1559"/>
      </w:tblGrid>
      <w:tr w:rsidR="00BF4CC7" w:rsidTr="003E330F">
        <w:tc>
          <w:tcPr>
            <w:tcW w:w="2235" w:type="dxa"/>
          </w:tcPr>
          <w:p w:rsidR="00BF4CC7" w:rsidRDefault="00BF4CC7" w:rsidP="003E330F">
            <w:proofErr w:type="spellStart"/>
            <w:r>
              <w:t>Гавшин</w:t>
            </w:r>
            <w:proofErr w:type="spellEnd"/>
            <w:r>
              <w:t xml:space="preserve"> А.Е.</w:t>
            </w:r>
          </w:p>
        </w:tc>
        <w:tc>
          <w:tcPr>
            <w:tcW w:w="1842" w:type="dxa"/>
          </w:tcPr>
          <w:p w:rsidR="00BF4CC7" w:rsidRDefault="00BF4CC7" w:rsidP="003E330F"/>
        </w:tc>
        <w:tc>
          <w:tcPr>
            <w:tcW w:w="1843" w:type="dxa"/>
          </w:tcPr>
          <w:p w:rsidR="00BF4CC7" w:rsidRDefault="00BF4CC7" w:rsidP="003E330F">
            <w:proofErr w:type="spellStart"/>
            <w:r>
              <w:t>Голенко</w:t>
            </w:r>
            <w:proofErr w:type="spellEnd"/>
            <w:r>
              <w:t xml:space="preserve"> Н.Ю.</w:t>
            </w:r>
          </w:p>
        </w:tc>
        <w:tc>
          <w:tcPr>
            <w:tcW w:w="1559" w:type="dxa"/>
          </w:tcPr>
          <w:p w:rsidR="00BF4CC7" w:rsidRDefault="00BF4CC7" w:rsidP="003E330F"/>
        </w:tc>
      </w:tr>
      <w:tr w:rsidR="00BF4CC7" w:rsidTr="003E330F">
        <w:tc>
          <w:tcPr>
            <w:tcW w:w="2235" w:type="dxa"/>
          </w:tcPr>
          <w:p w:rsidR="00BF4CC7" w:rsidRDefault="00BF4CC7" w:rsidP="003E330F">
            <w:r>
              <w:t>Екимова К.А.</w:t>
            </w:r>
          </w:p>
        </w:tc>
        <w:tc>
          <w:tcPr>
            <w:tcW w:w="1842" w:type="dxa"/>
          </w:tcPr>
          <w:p w:rsidR="00BF4CC7" w:rsidRDefault="00BF4CC7" w:rsidP="003E330F"/>
        </w:tc>
        <w:tc>
          <w:tcPr>
            <w:tcW w:w="1843" w:type="dxa"/>
          </w:tcPr>
          <w:p w:rsidR="00BF4CC7" w:rsidRDefault="00BF4CC7" w:rsidP="003E330F">
            <w:proofErr w:type="spellStart"/>
            <w:r>
              <w:t>Гавшина</w:t>
            </w:r>
            <w:proofErr w:type="spellEnd"/>
            <w:r>
              <w:t xml:space="preserve"> О.Г.</w:t>
            </w:r>
          </w:p>
        </w:tc>
        <w:tc>
          <w:tcPr>
            <w:tcW w:w="1559" w:type="dxa"/>
          </w:tcPr>
          <w:p w:rsidR="00BF4CC7" w:rsidRDefault="00BF4CC7" w:rsidP="003E330F"/>
        </w:tc>
      </w:tr>
      <w:tr w:rsidR="00BF4CC7" w:rsidTr="003E330F">
        <w:tc>
          <w:tcPr>
            <w:tcW w:w="2235" w:type="dxa"/>
          </w:tcPr>
          <w:p w:rsidR="00BF4CC7" w:rsidRDefault="00BF4CC7" w:rsidP="003E330F">
            <w:proofErr w:type="spellStart"/>
            <w:r>
              <w:t>Тотмина</w:t>
            </w:r>
            <w:proofErr w:type="spellEnd"/>
            <w:r>
              <w:t xml:space="preserve"> Т.С.</w:t>
            </w:r>
          </w:p>
        </w:tc>
        <w:tc>
          <w:tcPr>
            <w:tcW w:w="1842" w:type="dxa"/>
          </w:tcPr>
          <w:p w:rsidR="00BF4CC7" w:rsidRDefault="00BF4CC7" w:rsidP="003E330F"/>
        </w:tc>
        <w:tc>
          <w:tcPr>
            <w:tcW w:w="1843" w:type="dxa"/>
          </w:tcPr>
          <w:p w:rsidR="00BF4CC7" w:rsidRDefault="00BF4CC7" w:rsidP="003E330F">
            <w:r>
              <w:t>Трушина Е.А.</w:t>
            </w:r>
          </w:p>
        </w:tc>
        <w:tc>
          <w:tcPr>
            <w:tcW w:w="1559" w:type="dxa"/>
          </w:tcPr>
          <w:p w:rsidR="00BF4CC7" w:rsidRDefault="00BF4CC7" w:rsidP="003E330F"/>
        </w:tc>
      </w:tr>
      <w:tr w:rsidR="00BF4CC7" w:rsidTr="003E330F">
        <w:tc>
          <w:tcPr>
            <w:tcW w:w="2235" w:type="dxa"/>
          </w:tcPr>
          <w:p w:rsidR="00BF4CC7" w:rsidRDefault="00BF4CC7" w:rsidP="003E330F">
            <w:r>
              <w:t>Гребенщиков В.Г.</w:t>
            </w:r>
          </w:p>
        </w:tc>
        <w:tc>
          <w:tcPr>
            <w:tcW w:w="1842" w:type="dxa"/>
          </w:tcPr>
          <w:p w:rsidR="00BF4CC7" w:rsidRDefault="00BF4CC7" w:rsidP="003E330F"/>
        </w:tc>
        <w:tc>
          <w:tcPr>
            <w:tcW w:w="1843" w:type="dxa"/>
          </w:tcPr>
          <w:p w:rsidR="00BF4CC7" w:rsidRDefault="00BF4CC7" w:rsidP="003E330F">
            <w:proofErr w:type="spellStart"/>
            <w:r>
              <w:t>Кулясова</w:t>
            </w:r>
            <w:proofErr w:type="spellEnd"/>
            <w:r>
              <w:t xml:space="preserve"> М.С.</w:t>
            </w:r>
          </w:p>
        </w:tc>
        <w:tc>
          <w:tcPr>
            <w:tcW w:w="1559" w:type="dxa"/>
          </w:tcPr>
          <w:p w:rsidR="00BF4CC7" w:rsidRDefault="00BF4CC7" w:rsidP="003E330F"/>
        </w:tc>
      </w:tr>
      <w:tr w:rsidR="00BF4CC7" w:rsidTr="003E330F">
        <w:tc>
          <w:tcPr>
            <w:tcW w:w="2235" w:type="dxa"/>
          </w:tcPr>
          <w:p w:rsidR="00BF4CC7" w:rsidRDefault="00BF4CC7" w:rsidP="003E330F">
            <w:r>
              <w:t>Нечаев И.В.</w:t>
            </w:r>
          </w:p>
        </w:tc>
        <w:tc>
          <w:tcPr>
            <w:tcW w:w="1842" w:type="dxa"/>
          </w:tcPr>
          <w:p w:rsidR="00BF4CC7" w:rsidRDefault="00BF4CC7" w:rsidP="003E330F"/>
        </w:tc>
        <w:tc>
          <w:tcPr>
            <w:tcW w:w="1843" w:type="dxa"/>
          </w:tcPr>
          <w:p w:rsidR="00BF4CC7" w:rsidRDefault="00BF4CC7" w:rsidP="003E330F">
            <w:r>
              <w:t>Зыкова А.В.</w:t>
            </w:r>
          </w:p>
        </w:tc>
        <w:tc>
          <w:tcPr>
            <w:tcW w:w="1559" w:type="dxa"/>
          </w:tcPr>
          <w:p w:rsidR="00BF4CC7" w:rsidRDefault="00BF4CC7" w:rsidP="003E330F"/>
        </w:tc>
      </w:tr>
      <w:tr w:rsidR="00BF4CC7" w:rsidTr="003E330F">
        <w:tc>
          <w:tcPr>
            <w:tcW w:w="2235" w:type="dxa"/>
          </w:tcPr>
          <w:p w:rsidR="00BF4CC7" w:rsidRDefault="00BF4CC7" w:rsidP="003E330F">
            <w:r>
              <w:t>Каширская Г.Н.</w:t>
            </w:r>
          </w:p>
        </w:tc>
        <w:tc>
          <w:tcPr>
            <w:tcW w:w="1842" w:type="dxa"/>
          </w:tcPr>
          <w:p w:rsidR="00BF4CC7" w:rsidRDefault="00BF4CC7" w:rsidP="003E330F"/>
        </w:tc>
        <w:tc>
          <w:tcPr>
            <w:tcW w:w="1843" w:type="dxa"/>
          </w:tcPr>
          <w:p w:rsidR="00BF4CC7" w:rsidRDefault="00BF4CC7" w:rsidP="003E330F">
            <w:r>
              <w:t>Конюшенко Ж.В.</w:t>
            </w:r>
          </w:p>
        </w:tc>
        <w:tc>
          <w:tcPr>
            <w:tcW w:w="1559" w:type="dxa"/>
          </w:tcPr>
          <w:p w:rsidR="00BF4CC7" w:rsidRDefault="00BF4CC7" w:rsidP="003E330F"/>
        </w:tc>
      </w:tr>
      <w:tr w:rsidR="00BF4CC7" w:rsidTr="003E330F">
        <w:tc>
          <w:tcPr>
            <w:tcW w:w="2235" w:type="dxa"/>
          </w:tcPr>
          <w:p w:rsidR="00BF4CC7" w:rsidRDefault="00BF4CC7" w:rsidP="003E330F">
            <w:proofErr w:type="spellStart"/>
            <w:r>
              <w:t>Чакичева</w:t>
            </w:r>
            <w:proofErr w:type="spellEnd"/>
            <w:r>
              <w:t xml:space="preserve"> М.В.</w:t>
            </w:r>
          </w:p>
        </w:tc>
        <w:tc>
          <w:tcPr>
            <w:tcW w:w="1842" w:type="dxa"/>
          </w:tcPr>
          <w:p w:rsidR="00BF4CC7" w:rsidRDefault="00BF4CC7" w:rsidP="003E330F"/>
        </w:tc>
        <w:tc>
          <w:tcPr>
            <w:tcW w:w="1843" w:type="dxa"/>
          </w:tcPr>
          <w:p w:rsidR="00BF4CC7" w:rsidRDefault="00BF4CC7" w:rsidP="003E330F"/>
        </w:tc>
        <w:tc>
          <w:tcPr>
            <w:tcW w:w="1559" w:type="dxa"/>
          </w:tcPr>
          <w:p w:rsidR="00BF4CC7" w:rsidRDefault="00BF4CC7" w:rsidP="003E330F"/>
        </w:tc>
      </w:tr>
    </w:tbl>
    <w:p w:rsidR="00697A78" w:rsidRPr="00D11F4B" w:rsidRDefault="00697A78" w:rsidP="00697A78">
      <w:pPr>
        <w:pStyle w:val="a6"/>
        <w:ind w:left="2175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8D2230" w:rsidRDefault="008D2230"/>
    <w:sectPr w:rsidR="008D2230" w:rsidSect="00F00699">
      <w:headerReference w:type="even" r:id="rId8"/>
      <w:headerReference w:type="default" r:id="rId9"/>
      <w:pgSz w:w="11906" w:h="16838" w:code="9"/>
      <w:pgMar w:top="567" w:right="567" w:bottom="567" w:left="1418" w:header="567" w:footer="284" w:gutter="0"/>
      <w:paperSrc w:firs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666" w:rsidRDefault="00540666" w:rsidP="004D33FA">
      <w:r>
        <w:separator/>
      </w:r>
    </w:p>
  </w:endnote>
  <w:endnote w:type="continuationSeparator" w:id="0">
    <w:p w:rsidR="00540666" w:rsidRDefault="00540666" w:rsidP="004D3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666" w:rsidRDefault="00540666" w:rsidP="004D33FA">
      <w:r>
        <w:separator/>
      </w:r>
    </w:p>
  </w:footnote>
  <w:footnote w:type="continuationSeparator" w:id="0">
    <w:p w:rsidR="00540666" w:rsidRDefault="00540666" w:rsidP="004D3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E17" w:rsidRDefault="0061056C" w:rsidP="003450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7A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4E17" w:rsidRDefault="0054066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E17" w:rsidRDefault="00540666" w:rsidP="0044076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2AE2"/>
    <w:multiLevelType w:val="hybridMultilevel"/>
    <w:tmpl w:val="A9A80E06"/>
    <w:lvl w:ilvl="0" w:tplc="97204B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A78"/>
    <w:rsid w:val="004D33FA"/>
    <w:rsid w:val="00540666"/>
    <w:rsid w:val="0061056C"/>
    <w:rsid w:val="00697A78"/>
    <w:rsid w:val="008D2230"/>
    <w:rsid w:val="00BF4CC7"/>
    <w:rsid w:val="00E6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A78"/>
    <w:pPr>
      <w:keepNext/>
      <w:widowControl w:val="0"/>
      <w:snapToGrid w:val="0"/>
      <w:ind w:firstLine="709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97A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97A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7A78"/>
  </w:style>
  <w:style w:type="paragraph" w:styleId="a6">
    <w:name w:val="List Paragraph"/>
    <w:basedOn w:val="a"/>
    <w:qFormat/>
    <w:rsid w:val="00697A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7">
    <w:name w:val="Title"/>
    <w:basedOn w:val="a"/>
    <w:link w:val="a8"/>
    <w:qFormat/>
    <w:rsid w:val="00697A78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697A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basedOn w:val="a0"/>
    <w:rsid w:val="00697A7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F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odmonitori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772</Words>
  <Characters>4402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Татьяна</cp:lastModifiedBy>
  <cp:revision>3</cp:revision>
  <cp:lastPrinted>2022-11-10T01:32:00Z</cp:lastPrinted>
  <dcterms:created xsi:type="dcterms:W3CDTF">2022-09-01T17:19:00Z</dcterms:created>
  <dcterms:modified xsi:type="dcterms:W3CDTF">2022-11-10T01:33:00Z</dcterms:modified>
</cp:coreProperties>
</file>